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 xml:space="preserve">The service enables individuals (academics, </w:t>
      </w:r>
      <w:proofErr w:type="gramStart"/>
      <w:r w:rsidRPr="00581445">
        <w:rPr>
          <w:sz w:val="22"/>
          <w:szCs w:val="22"/>
        </w:rPr>
        <w:t>analysts</w:t>
      </w:r>
      <w:proofErr w:type="gramEnd"/>
      <w:r w:rsidRPr="00581445">
        <w:rPr>
          <w:sz w:val="22"/>
          <w:szCs w:val="22"/>
        </w:rPr>
        <w:t xml:space="preserve"> and data scientists) approved by NHS England to run queries on pseudonymised GP and NHS England patient data which is held within the GP system suppliers’ data environments.  Controls are in place to ensure that individuals only have access to aggregated outputs from the service (</w:t>
      </w:r>
      <w:proofErr w:type="gramStart"/>
      <w:r w:rsidRPr="00581445">
        <w:rPr>
          <w:sz w:val="22"/>
          <w:szCs w:val="22"/>
        </w:rPr>
        <w:t>i.e.</w:t>
      </w:r>
      <w:proofErr w:type="gramEnd"/>
      <w:r w:rsidRPr="00581445">
        <w:rPr>
          <w:sz w:val="22"/>
          <w:szCs w:val="22"/>
        </w:rPr>
        <w:t xml:space="preserv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3D099FD6" w:rsidR="00176F63" w:rsidRPr="00E758F1" w:rsidRDefault="00581445" w:rsidP="00E758F1">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RPr="00E758F1"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36B7E1D6"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r w:rsidR="00E758F1">
      <w:t>Village</w:t>
    </w:r>
    <w:proofErr w:type="gramEnd"/>
    <w:r w:rsidR="00E758F1">
      <w:t xml:space="preserve">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0B1E15" w:rsidRDefault="00E758F1"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E1FDB"/>
    <w:rsid w:val="00D62D42"/>
    <w:rsid w:val="00DC2632"/>
    <w:rsid w:val="00DE7AF8"/>
    <w:rsid w:val="00E21CD5"/>
    <w:rsid w:val="00E758F1"/>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Lauren Strange</cp:lastModifiedBy>
  <cp:revision>2</cp:revision>
  <dcterms:created xsi:type="dcterms:W3CDTF">2023-06-01T09:50:00Z</dcterms:created>
  <dcterms:modified xsi:type="dcterms:W3CDTF">2023-06-01T09:50:00Z</dcterms:modified>
</cp:coreProperties>
</file>